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C4" w:rsidRPr="004963FD" w:rsidRDefault="001B4EC4" w:rsidP="001B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496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AL-FARABI KAZAKH NATIONAL UNIVERSITY</w:t>
      </w:r>
    </w:p>
    <w:p w:rsidR="00B13F96" w:rsidRDefault="001B4EC4" w:rsidP="001B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96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Facu</w:t>
      </w:r>
      <w:r w:rsidR="00B13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lty of Medicine and Healthcare</w:t>
      </w:r>
    </w:p>
    <w:p w:rsidR="001B4EC4" w:rsidRPr="004963FD" w:rsidRDefault="001B4EC4" w:rsidP="001B4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96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Higher School of Medicine</w:t>
      </w: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496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Department of </w:t>
      </w:r>
      <w:r w:rsidRPr="004963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ru-RU"/>
        </w:rPr>
        <w:t>Fundamental Medicine</w:t>
      </w: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b/>
          <w:sz w:val="24"/>
          <w:szCs w:val="24"/>
          <w:lang w:val="en-US"/>
        </w:rPr>
        <w:t>PROGRAM</w:t>
      </w:r>
    </w:p>
    <w:p w:rsidR="001B4EC4" w:rsidRPr="001B4EC4" w:rsidRDefault="0053118A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1B4EC4" w:rsidRPr="001B4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final exam by the discipline </w:t>
      </w:r>
    </w:p>
    <w:p w:rsidR="001B4EC4" w:rsidRPr="001B4EC4" w:rsidRDefault="0053118A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MBOH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53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1B4EC4" w:rsidRPr="001B4EC4">
        <w:rPr>
          <w:rFonts w:ascii="Times New Roman" w:hAnsi="Times New Roman" w:cs="Times New Roman"/>
          <w:b/>
          <w:sz w:val="24"/>
          <w:szCs w:val="24"/>
          <w:lang w:val="en-US"/>
        </w:rPr>
        <w:t>Molecular B</w:t>
      </w:r>
      <w:r w:rsidR="004963FD">
        <w:rPr>
          <w:rFonts w:ascii="Times New Roman" w:hAnsi="Times New Roman" w:cs="Times New Roman"/>
          <w:b/>
          <w:sz w:val="24"/>
          <w:szCs w:val="24"/>
          <w:lang w:val="en-US"/>
        </w:rPr>
        <w:t>iology and Bioorganic 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3F96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118A">
        <w:rPr>
          <w:rFonts w:ascii="Times New Roman" w:hAnsi="Times New Roman" w:cs="Times New Roman"/>
          <w:b/>
          <w:sz w:val="24"/>
          <w:szCs w:val="24"/>
          <w:lang w:val="en-US"/>
        </w:rPr>
        <w:t>5 ECTS</w:t>
      </w: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4BCB" w:rsidRPr="001B4EC4" w:rsidRDefault="00F24BCB" w:rsidP="00F24BC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b/>
          <w:sz w:val="24"/>
          <w:szCs w:val="24"/>
          <w:lang w:val="en-US"/>
        </w:rPr>
        <w:t>Expected outcomes: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Students in the final exam must demonstrate the ability to: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1. Demonstrate knowledge of gene biology and mechanisms for implementing genetic information, protein biosynthesis.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2. Apply knowledge of the causes and mechanisms of development of certain changes in the structure and functioning of nucleic acids, especially the expression of genes.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3. Understand the mechanisms of hereditary, variability and their role in the formation of human hereditary pathology and congenital malformations.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4. Understand the molecular-genetic and cellular mechanisms of the body's response to drugs and biologically active compounds.</w:t>
      </w:r>
    </w:p>
    <w:p w:rsidR="00F24BCB" w:rsidRPr="001B4EC4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5. Demonstrate the ability to apply the language and knowledge of each discipline to discuss and solve fundamental scientific and clinical problems.</w:t>
      </w:r>
    </w:p>
    <w:p w:rsidR="006F2945" w:rsidRDefault="00F24BCB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sz w:val="24"/>
          <w:szCs w:val="24"/>
          <w:lang w:val="en-US"/>
        </w:rPr>
        <w:t>6. Integrate knowledge of the structural and functional characteristics of the genome to solve clinical problems.</w:t>
      </w:r>
    </w:p>
    <w:p w:rsidR="00F24BCB" w:rsidRPr="001B4EC4" w:rsidRDefault="006F2945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24BCB" w:rsidRPr="001B4EC4">
        <w:rPr>
          <w:rFonts w:ascii="Times New Roman" w:hAnsi="Times New Roman" w:cs="Times New Roman"/>
          <w:sz w:val="24"/>
          <w:szCs w:val="24"/>
          <w:lang w:val="en-US"/>
        </w:rPr>
        <w:t>. Explain the structure, isomerism and nomenclature of biologically active compounds.</w:t>
      </w:r>
    </w:p>
    <w:p w:rsidR="00F24BCB" w:rsidRPr="001B4EC4" w:rsidRDefault="006F2945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24BCB" w:rsidRPr="001B4EC4">
        <w:rPr>
          <w:rFonts w:ascii="Times New Roman" w:hAnsi="Times New Roman" w:cs="Times New Roman"/>
          <w:sz w:val="24"/>
          <w:szCs w:val="24"/>
          <w:lang w:val="en-US"/>
        </w:rPr>
        <w:t>. Describe the physico-chemical properties, the biological role of compounds involved in the processes of vital activity.</w:t>
      </w:r>
    </w:p>
    <w:p w:rsidR="00F24BCB" w:rsidRPr="001B4EC4" w:rsidRDefault="006F2945" w:rsidP="00F24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24BCB" w:rsidRPr="001B4EC4">
        <w:rPr>
          <w:rFonts w:ascii="Times New Roman" w:hAnsi="Times New Roman" w:cs="Times New Roman"/>
          <w:sz w:val="24"/>
          <w:szCs w:val="24"/>
          <w:lang w:val="en-US"/>
        </w:rPr>
        <w:t>. Demonstrate the ability to apply the language and knowledge of each discipline to discuss and solve fundamental scientific and clinical problems.</w:t>
      </w:r>
    </w:p>
    <w:p w:rsidR="001B4EC4" w:rsidRDefault="006F2945" w:rsidP="00F24B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24BCB" w:rsidRPr="001B4EC4">
        <w:rPr>
          <w:rFonts w:ascii="Times New Roman" w:hAnsi="Times New Roman" w:cs="Times New Roman"/>
          <w:sz w:val="24"/>
          <w:szCs w:val="24"/>
          <w:lang w:val="en-US"/>
        </w:rPr>
        <w:t>. Independently find, analyze and summarize educational and scientific information about situations related to the course content.</w:t>
      </w:r>
    </w:p>
    <w:p w:rsidR="00D02D9E" w:rsidRDefault="00D02D9E" w:rsidP="00F24B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F24BCB" w:rsidRDefault="00D02D9E" w:rsidP="00D02D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2D9E">
        <w:rPr>
          <w:rFonts w:ascii="Times New Roman" w:hAnsi="Times New Roman" w:cs="Times New Roman"/>
          <w:b/>
          <w:sz w:val="24"/>
          <w:szCs w:val="24"/>
          <w:lang w:val="en-US"/>
        </w:rPr>
        <w:t>MOLECULAR BIOLOGY</w:t>
      </w:r>
      <w:r w:rsidR="00295F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295F7E" w:rsidRPr="00EF56D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ECTS)</w:t>
      </w:r>
    </w:p>
    <w:p w:rsidR="00D02D9E" w:rsidRPr="00D02D9E" w:rsidRDefault="00D02D9E" w:rsidP="00F24BC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6807" w:rsidRDefault="00466807" w:rsidP="0046680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6807">
        <w:rPr>
          <w:rFonts w:ascii="Times New Roman" w:hAnsi="Times New Roman" w:cs="Times New Roman"/>
          <w:b/>
          <w:sz w:val="24"/>
          <w:szCs w:val="24"/>
          <w:lang w:val="en-US"/>
        </w:rPr>
        <w:t>Approved final exam form - written exam</w:t>
      </w:r>
    </w:p>
    <w:p w:rsidR="00466807" w:rsidRPr="00466807" w:rsidRDefault="00466807" w:rsidP="0046680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6807" w:rsidRPr="001B4EC4" w:rsidRDefault="00466807" w:rsidP="0046680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6807">
        <w:rPr>
          <w:rFonts w:ascii="Times New Roman" w:hAnsi="Times New Roman" w:cs="Times New Roman"/>
          <w:b/>
          <w:sz w:val="24"/>
          <w:szCs w:val="24"/>
          <w:lang w:val="en-US"/>
        </w:rPr>
        <w:t>Topics included in final exam: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Introduction to Molecular Biology. Part 1.</w:t>
      </w:r>
    </w:p>
    <w:p w:rsidR="00E852DD" w:rsidRPr="00EF56D4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Introduction to Molecular Biology. Part 2.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Transcription of genetic information and mRNA processing.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 of genetic information.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Post-translational modification and folding of proteins.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Regulation of gene expression in prokaryotes and eukaryotes.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Mutations.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DNA repair.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Epigenetics.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Intracellular signaling.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Cell differentiation and the development of the multicellular organism.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Molecular and genetic basis of immunity.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human genome. Part 1.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human genome. Part 2.</w:t>
      </w:r>
    </w:p>
    <w:p w:rsidR="00E852DD" w:rsidRPr="00E852DD" w:rsidRDefault="00E852DD" w:rsidP="0042238E">
      <w:pPr>
        <w:pStyle w:val="a7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52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Molecular biomedicine.</w:t>
      </w:r>
    </w:p>
    <w:p w:rsidR="001B4EC4" w:rsidRPr="001B4EC4" w:rsidRDefault="001B4EC4" w:rsidP="00E8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7E58" w:rsidRDefault="00EF56D4" w:rsidP="00007E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56D4">
        <w:rPr>
          <w:rFonts w:ascii="Times New Roman" w:hAnsi="Times New Roman" w:cs="Times New Roman"/>
          <w:b/>
          <w:bCs/>
          <w:sz w:val="24"/>
          <w:szCs w:val="24"/>
          <w:lang w:val="en-US"/>
        </w:rPr>
        <w:t>Sample typology of exam questions</w:t>
      </w:r>
    </w:p>
    <w:p w:rsidR="00EF56D4" w:rsidRPr="001B4EC4" w:rsidRDefault="00EF56D4" w:rsidP="00007E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Chargaff, Griffith, Avery-MacLeod-McCarty, Hershey-Chase experiments and explain their significance.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informational properties of macromolecules.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central dogma of molecular biology.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Briefly discuss the role of molecular biology in medicine.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Describe, identify and </w:t>
      </w: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and draw the components of nucleosides and nucleotides.</w:t>
      </w:r>
    </w:p>
    <w:p w:rsidR="001B4EC4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Characterise and describe the chains of nucleic acids in DNA and RNA.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 the three hypotheses of DNA replication.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 the Meselson-Stahl experiment and explain its significance.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molecular mechanism of semiconservative DNA replication.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role of main enzymes implicated in the replication process.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proofreading mechanisms and error correction during DNA replication.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Define the terms: transcription, promoter, enhancer, terminator.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 prokaryotic and eukaryotic RNA-polymerases' structure and functions.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 phases of </w:t>
      </w:r>
      <w:r w:rsidR="00EF56D4" w:rsidRPr="0042238E">
        <w:rPr>
          <w:rFonts w:ascii="Times New Roman" w:hAnsi="Times New Roman" w:cs="Times New Roman"/>
          <w:sz w:val="24"/>
          <w:szCs w:val="24"/>
          <w:lang w:val="en-US" w:eastAsia="ru-RU"/>
        </w:rPr>
        <w:t>transcription;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explain the processes happening at each phase and their importance.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process, importance and difference of Rho-independent and Rho-dependent termination of transcription.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mechanism of polyadenylation, its importance.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structure of the cap fragment, its synthesis and functions.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splicing mechanism and its meaning.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effect of splicing on gene expression.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ribosome cycle and fidelity of translation.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Define the genetic code, tRNA, mRNA, codon, anticodon.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Describe the structure of tRNA and the mechanism of its charging.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scanning model of translation.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mechanism of translation and its phases.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structure of ribosomes and polysomes.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Draw a functional connection between primary structure and higher-order spatial organization of polypeptides.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auxiliary role of chaperones in protein folding.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detailed examples of human disorders linked with protein misfolding.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Define the terms: operon, cistron, promoter.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functioning and regulation of the following operons: lac, ara, trp, gal.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positive and negative controls of operons.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Differentiate between constitutive and inducible promoters.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mechanism of transcription regulation in eukaryotes.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structure of the promoter: TATA-box, GC-box.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functions of enhancers and silencers.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role of transcription factors and activators in the regulation of transcription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 xml:space="preserve">Describe the structure and significance of DNA-binding domains and transcription activation domains. 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Compare translation regulation in pro- and eukaryotes.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what a mutation is and its importance for evolution of life.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Classify and characterize the main types of mutations.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Define the terms: deletion, insertion, inversion, duplication, translocation, and explain what type of mutation each term belongs to and why.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specific examples of hereditary diseases.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2238E">
        <w:rPr>
          <w:rStyle w:val="jlqj4b"/>
          <w:rFonts w:ascii="Times New Roman" w:hAnsi="Times New Roman" w:cs="Times New Roman"/>
          <w:sz w:val="24"/>
          <w:szCs w:val="24"/>
          <w:lang w:val="en"/>
        </w:rPr>
        <w:t>ist and describe the sources of DNA damage in the cell.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 w:rsidRPr="0042238E">
        <w:rPr>
          <w:rStyle w:val="jlqj4b"/>
          <w:rFonts w:ascii="Times New Roman" w:hAnsi="Times New Roman" w:cs="Times New Roman"/>
          <w:sz w:val="24"/>
          <w:szCs w:val="24"/>
          <w:lang w:val="en"/>
        </w:rPr>
        <w:t>Explain the significance of DNA repair.</w:t>
      </w:r>
    </w:p>
    <w:p w:rsidR="00B63D35" w:rsidRPr="0042238E" w:rsidRDefault="00B63D35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Explain the mechanisms of base excision, nucleotide excision, homologous recombination, non-homologous end joining modes of repair.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importance of epigenetic regulation and its role in heritability of cellular traits. 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role of DNA methylation in regulation of gene expression.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mechanism of RNAi.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chromatin structure at the levels of organization: nucleosome, 30-nm fiber, chr</w:t>
      </w:r>
      <w:r w:rsidR="006A53D7" w:rsidRPr="0042238E">
        <w:rPr>
          <w:rFonts w:ascii="Times New Roman" w:hAnsi="Times New Roman" w:cs="Times New Roman"/>
          <w:sz w:val="24"/>
          <w:szCs w:val="24"/>
          <w:lang w:val="en-US" w:eastAsia="ru-RU"/>
        </w:rPr>
        <w:t>omosome.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the effects of histones on transcription. 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how transcription is affected by: nucleosome positioning, histone acetylation and methylation, chromatin remodeling. 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mechanisms and major players of above mentioned processes.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the definition of intracellular signaling (signal transduction).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Classify and characterize membrane cell receptors, give specific examples.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and provide examples of secondary intermediaries.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Predict the signaling pathways when the cell is exposed to insulin and thyroid hormone, steroid hormones.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Characterize the cytoplasmic and nuclear receptors.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examples of signaling pathways when a cell is exposed to steroid hormones.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the definitions to the following terms: cell differentiation, morphogenesis, embryogenesis, ontogenesis, stem cells, totipotency, pluripotency.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how the level of expression of various genes changes during cell differentiation and at different stages of development of a multicellular organism.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 xml:space="preserve">Describe the use of stem cells in medicine and </w:t>
      </w:r>
      <w:r w:rsidR="006A53D7"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cosmetology;</w:t>
      </w: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 xml:space="preserve"> analyze the advantages and disadvantages of these methods.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Analyze the various theories of aging in the body and the possible relationship of the aging process with stem cells and molecular biological processes.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main histocompatibility complex and its role in human immunity.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what humoral and cellular immunity is.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Classify and characterize proteins involved in humoral and cellular immunity.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congenital and acquired disorders of human immunity.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structure of the human genome: protein-coding genes, intergenic regions (spacers), satellites, tandem repeats, single nucleotide polymorphisms (SNPs).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role of non-coding DNA in the human genome.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Discuss the prospects for applying knowledge about the human genome in medicine and pharmaceuticals.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DNA transposons, retrotransposons, retroviral integration.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Provide examples of human diseases triggered by transposable elements. 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Discuss the usage of transposable elements in medicine.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the definitions of genomics, proteomics and bioinformatics, describe their research methods.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Sanger, Maxam-Gilbert, NGS (New Generation Sequencing) and other methods of genome sequencing.</w:t>
      </w:r>
    </w:p>
    <w:p w:rsidR="00E66881" w:rsidRPr="0042238E" w:rsidRDefault="005C460F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E66881"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haracterize and analyze the main methods of protein research: two-dimensional gel electrophoresis, mass spectrometry, chromatography, X-ray structural analysis, nuclear magnetic resonance.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EMBL-EBI, DDJB, NCBI, PIR, MIPS, NBRF, SwissProt, UniProt and other bioinformatical databases.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the definition of molecular diagnostics and describe its various methods.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the reasons for choosing different methods of molecular diagnostics to detect different types of hereditary diseases (gene, chromosomal and genomic), infectious diseases and metabolic diseases, give specific examples.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Discuss the ethics of conducting genetic and molecular biological experiments on humans.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recombinant DNA technology.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Discuss about perspectives and dangers of creating the genetically modified organisms.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the use of genetic engineering in the production of vaccines and drugs.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principles of CRISPR-Cas9 technology.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what gene therapy is ex vivo and in vivo, analyze the problems and prospects of genomic technologies in medicine.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definitions of nanotechnology and bionanotechnology.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Describe and provide examples of various bionanotechnologies for targeted delivery of drugs and gene therapy vectors into the cells of the human body.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Analyze bionanotechnological methods for the diagnosis and treatment of cancer: quantum dots, magnetic and radioactive nanoparticles, etc.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Analyze the prospects for the use of nanorobots in biomedicine.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Give definitions and explain the difference between the terms "pharmacogenomics", "pharmacogenetics", "personalized medicine".</w:t>
      </w:r>
    </w:p>
    <w:p w:rsidR="00E66881" w:rsidRPr="0042238E" w:rsidRDefault="00E66881" w:rsidP="0042238E">
      <w:pPr>
        <w:pStyle w:val="a5"/>
        <w:numPr>
          <w:ilvl w:val="0"/>
          <w:numId w:val="3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Calibri" w:hAnsi="Times New Roman" w:cs="Times New Roman"/>
          <w:sz w:val="24"/>
          <w:szCs w:val="24"/>
          <w:lang w:val="en" w:eastAsia="ru-RU"/>
        </w:rPr>
        <w:t>Explain how a hereditary predisposition can affect the individual reactions of the human body to drugs and dietary supplements, give specific examples.</w:t>
      </w:r>
    </w:p>
    <w:p w:rsidR="001B4EC4" w:rsidRPr="001B4EC4" w:rsidRDefault="001B4EC4" w:rsidP="001B4E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EC4" w:rsidRPr="007E7ED3" w:rsidRDefault="001B4EC4" w:rsidP="007E7E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ED3">
        <w:rPr>
          <w:rFonts w:ascii="Times New Roman" w:hAnsi="Times New Roman" w:cs="Times New Roman"/>
          <w:b/>
          <w:sz w:val="24"/>
          <w:szCs w:val="24"/>
          <w:lang w:val="en-US"/>
        </w:rPr>
        <w:t>BIOORGANIC CHEMISTRY</w:t>
      </w:r>
      <w:r w:rsidR="00295F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295F7E" w:rsidRPr="00EF56D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E7E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ECTS)</w:t>
      </w:r>
    </w:p>
    <w:p w:rsidR="001B4EC4" w:rsidRPr="001B4EC4" w:rsidRDefault="001B4EC4" w:rsidP="001B4EC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7ED3" w:rsidRDefault="007E7ED3" w:rsidP="007E7E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ED3">
        <w:rPr>
          <w:rFonts w:ascii="Times New Roman" w:hAnsi="Times New Roman" w:cs="Times New Roman"/>
          <w:b/>
          <w:sz w:val="24"/>
          <w:szCs w:val="24"/>
          <w:lang w:val="en-US"/>
        </w:rPr>
        <w:t>Approved final exam form - written exam</w:t>
      </w:r>
    </w:p>
    <w:p w:rsidR="007E7ED3" w:rsidRPr="007E7ED3" w:rsidRDefault="007E7ED3" w:rsidP="007E7E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EC4" w:rsidRDefault="007E7ED3" w:rsidP="007E7E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7ED3">
        <w:rPr>
          <w:rFonts w:ascii="Times New Roman" w:hAnsi="Times New Roman" w:cs="Times New Roman"/>
          <w:b/>
          <w:sz w:val="24"/>
          <w:szCs w:val="24"/>
          <w:lang w:val="en-US"/>
        </w:rPr>
        <w:t>Topics included in final exam: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Introduction to bioorganic chemistry.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Safety rules in organic chemistry laboratory.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Hydrocarbons.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Types of organic reactions.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Alcohols, phenols, and ethers. Properties of hydroxy compounds. 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Aldehydes and ketones.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Carboxylic acids and their derivatives. Properties of carbonyl-containing compounds.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Aromatic and aromatic heterocyclic compounds.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Stereochemistry and chirality.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Introduction to spectral methods. 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Amines and amino acids.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3F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Peptides and proteins.</w:t>
      </w:r>
    </w:p>
    <w:p w:rsidR="00761395" w:rsidRPr="00761395" w:rsidRDefault="00BB3FE6" w:rsidP="00761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Carbohydrates.</w:t>
      </w:r>
    </w:p>
    <w:p w:rsidR="00761395" w:rsidRDefault="00BB3FE6" w:rsidP="007613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="00761395" w:rsidRPr="007613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Lipids.</w:t>
      </w:r>
    </w:p>
    <w:p w:rsidR="00761395" w:rsidRDefault="00761395" w:rsidP="0076139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2238E" w:rsidRDefault="0042238E" w:rsidP="00422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56D4">
        <w:rPr>
          <w:rFonts w:ascii="Times New Roman" w:hAnsi="Times New Roman" w:cs="Times New Roman"/>
          <w:b/>
          <w:bCs/>
          <w:sz w:val="24"/>
          <w:szCs w:val="24"/>
          <w:lang w:val="en-US"/>
        </w:rPr>
        <w:t>Sample typology of exam questions</w:t>
      </w:r>
    </w:p>
    <w:p w:rsidR="00286643" w:rsidRPr="0042238E" w:rsidRDefault="00286643" w:rsidP="007613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general structural characteristics of organic molecules, in particular, the tetravalent nature of carbon and the various ways in which it manifests.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the functional groups of atoms in organic molecules and give examples.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differences between structural (constitutional) isomers and isomers of functional groups.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Write the structures of organic molecules in various ways.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Classify organic compounds.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the organic compounds in accordance with the IUPAC nomenclature system, and also derive their structures from the given names.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Make structural, condensed, and linear formulas for simple organic compounds.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Convert any structural, condensed, or linear formula into its corresponding alternative.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the hydrocarbons according to the IUPAC nomenclature system.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write the structural isomers of alkanes, alkenes, and alkynes.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differences in the physical and chemical properties of alkanes, alkenes, alkynes and aromatic hydrocarbons.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physical properties and basic reactions of alkanes.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the isomeric products formed by the halogenation of simple alkanes.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the cycloalkane by its structure and draw the cycloalkane by its name.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the functional groups present in the alkenes and alkynes.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differences between saturated and unsaturated molecules.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 simple alkene or alkyne, given its condensed or linear structure.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a condensed or linear structure of an alkene or alkyne by name.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and name the cis-trans isomers of alkenes.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products of addition to the alkenes H2, Cl2, HCl and H2O.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"unsymmetrically substituted" and "symmetrically substituted" alkenes.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Apply the Markovnikov rule, describing the addition reactions to unsymmetrically substituted alkenes.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what polymer forms the alkene monomer gives.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preliminary laboratory techniques of organic chemistry.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Be able to apply practical chemical methods.</w:t>
      </w:r>
    </w:p>
    <w:p w:rsidR="00286643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Develop experimental skills and research potential.</w:t>
      </w:r>
    </w:p>
    <w:p w:rsidR="00761395" w:rsidRPr="0042238E" w:rsidRDefault="00286643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the name according to the IUPAC system and the rational nomenclature of alkanes.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reactions and properties of halogen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the alkyl-and aryl halides.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Identify the different types of organic reactions.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structural differences between alcohols, phenols, and esters.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why alcohols have higher boiling points than compounds of similar molecular weight.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Write systematic names for simple alcohols.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the alcohol structure by name in condensed and linear format.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Classify alcohols as primary, secondary, and tertiary.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and give examples of glycols.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chemical properties of alcohols.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hydrophobic and hydrophilic alcohols.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products obtained by dehydration of alcohol.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oxidation products of primary, secondary and tertiary alcohol.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why alcohols and phenols are weak acids.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and explain the differences between esters and alcohols.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carbonyl group, its polarity, shape, and chemical properties.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draw simple aldehydes and ketones.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polarity, hydrogen bonds, and water solubility of aldehydes and ketones.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reactions and reduction products of aldehydes and ketones.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differences between hemiacetals and hemiketals, acetals and ketals.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draw hemiacetals, hemiketals, acetals, and ketals and predict their hydrolysis products.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Compare and contrast the structures, reactions, hydrogen bonds, water solubility, boiling points, and acidity or basicity of carboxylic acids, esters, and amides.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simple carboxylic acids, esters, and amides by their structure, and vice versa, write the structure by the name of these substances.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acidity of various carboxylic acids and predict the products of their reactions with strong bases.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how esters and amides are formed from carboxylic acids.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write the structures of the aromatic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importance and function of resonance in aromatic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simple monosubstituted or disubstituted aromatic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products of the interaction of aromatic compounds with concentrated acids and halogens: HNO</w:t>
      </w:r>
      <w:r w:rsidRPr="0042238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, Cl</w:t>
      </w:r>
      <w:r w:rsidRPr="0042238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, Br</w:t>
      </w:r>
      <w:r w:rsidRPr="0042238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and H</w:t>
      </w:r>
      <w:r w:rsidRPr="0042238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42238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and name the aromatic compounds by their structure, explain the value of resonance and aromaticity.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Hückel rule.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chemical properties of heterocyclic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possible products of chemical reactions of heterocyclic compounds.</w:t>
      </w:r>
    </w:p>
    <w:p w:rsidR="005C460F" w:rsidRPr="0042238E" w:rsidRDefault="005C460F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nomenclature, structure, and properties of heterocyclic compounds.</w:t>
      </w:r>
    </w:p>
    <w:p w:rsidR="000C35D2" w:rsidRPr="0042238E" w:rsidRDefault="000C35D2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the definition of a chiral carbon atom.</w:t>
      </w:r>
    </w:p>
    <w:p w:rsidR="000C35D2" w:rsidRPr="0042238E" w:rsidRDefault="000C35D2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differences between chiral and achiral molecules.</w:t>
      </w:r>
    </w:p>
    <w:p w:rsidR="000C35D2" w:rsidRPr="0042238E" w:rsidRDefault="000C35D2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Find the stereocenters in the structure of organic molecules and label their configuration as R or S.</w:t>
      </w:r>
    </w:p>
    <w:p w:rsidR="000C35D2" w:rsidRPr="0042238E" w:rsidRDefault="000C35D2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differences between enantiomers and their specific rotations.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principles of determining the structure of organic molecules using ultraviolet spectroscopy, infrared spectroscopy, nuclear magnetic resonance, and mass spectrometry.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basics of IR, NMR, UV, and mass spectrometric methods for determining the structure of organic compounds.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Draw the structures of twenty protein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α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-amino acids and their side chains.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and classify amines as primary, secondary, or tertiary.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simple amines by their structure or draw amines by their name.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properties of amines, such as hydrogen bonding, solubility, boiling point, and basicity.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the quaternary ammonium ion and describe its physical and chemical properties.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Explain what is meant by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α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-amino acids, isoelectric point for amino acids, L-configuration for natural amino acids, and the "zwitter-ionic" nature of amino acids.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different functions of proteins and give an example for each function.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the peptide bond and explain how it is formed.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and name the oligopeptide by its amino acid sequence.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Find the amide and carboxyl end of the amino acid sequence by its chemical structure.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the primary structure of the protein and explain how the primary structures are written and depicted.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flat sections of the primary sequence, their effect on the shape of the protein backbone, and find these sections using the drawing of the primary sequence.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an example of how changing the primary sequence can change the function of a protein.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Define the secondary structure, the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α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-helix and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β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-sheet, give an example of a protein that consists of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α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-helices, and a protein that contains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β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-sheets.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specific hydrogen bond responsible for the formation of the secondary structure of the protein.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Explain the differences and functions of fibrous and globular proteins.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Classify carbohydrates by functional group and number of carbon atoms, give examples.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the D-and L-enantiomers and any diastereomers of the monosaccharides in the Fischer projection.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Draw the Fischer projection for the given monosaccharide.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Convert the five-and six-carbon monosaccharides from the Fischer projection to the Haworth projection.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Find the anomeric carbon atom and the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α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-or </w:t>
      </w:r>
      <w:r w:rsidRPr="0042238E">
        <w:rPr>
          <w:rFonts w:ascii="Times New Roman" w:hAnsi="Times New Roman" w:cs="Times New Roman"/>
          <w:sz w:val="24"/>
          <w:szCs w:val="24"/>
          <w:lang w:eastAsia="ru-RU"/>
        </w:rPr>
        <w:t>β</w:t>
      </w: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-form of the monosaccharide, and describe the role of mutarotation in the cyclic structure.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the names and structures of the most common monosaccharides, describe their sources and use.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products of the oxidation and reduction reactions of monosaccharides.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reaction products between monosaccharides and alcohols.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products of polysaccharide hydrolysis reactions and monosaccharide phosphorylation reactions.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Predict the results of some common reactions of simple carbohydrates, such as oxidation, reduction, osazone formation, etc.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formation of a glycosidic bond as a type of dehydration reaction.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Give the names and structures of the most common disaccharides, their components and the relationship between them, describe the sources of these disaccharides and their use.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describe common polysaccharides, their natural sources and functions.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monomers of these polysaccharides and the type of chemical bond between them in each polysaccharide.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Name and describe the modified monosaccharides found in natural polysaccharides, and determine the functions of these polysaccharides.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chemical structure and general properties of fatty acids, waxes, sterols, fats, and oils.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characteristics of fatty acids and fatty acid esters.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List the physical properties of fats and oils and explain how they differ.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Describe the reactions of hydrogenation and hydrolysis of triacylglycerols, give the reagents and reaction products.</w:t>
      </w:r>
    </w:p>
    <w:p w:rsidR="002E5168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phospholipids and glycolipids, describe their chemical structure and functions.</w:t>
      </w:r>
    </w:p>
    <w:p w:rsidR="001B4EC4" w:rsidRPr="0042238E" w:rsidRDefault="002E5168" w:rsidP="0042238E">
      <w:pPr>
        <w:pStyle w:val="a5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szCs w:val="24"/>
          <w:lang w:val="en-US" w:eastAsia="ru-RU"/>
        </w:rPr>
        <w:t>Define sterols and their derivatives and describe their structure and functions.</w:t>
      </w:r>
    </w:p>
    <w:p w:rsidR="001B4EC4" w:rsidRDefault="001B4EC4" w:rsidP="001B4E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38E" w:rsidRPr="005A1339" w:rsidRDefault="0042238E" w:rsidP="005A1339">
      <w:pPr>
        <w:pStyle w:val="a5"/>
        <w:rPr>
          <w:rFonts w:ascii="Times New Roman" w:hAnsi="Times New Roman" w:cs="Times New Roman"/>
          <w:sz w:val="20"/>
          <w:lang w:val="en-US"/>
        </w:rPr>
      </w:pPr>
    </w:p>
    <w:p w:rsidR="0042238E" w:rsidRPr="005A1339" w:rsidRDefault="0042238E" w:rsidP="005A1339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  <w:r w:rsidRPr="005A133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en-US" w:eastAsia="ru-RU"/>
        </w:rPr>
        <w:t>Sample exam ticket</w:t>
      </w:r>
    </w:p>
    <w:p w:rsidR="0042238E" w:rsidRPr="005A1339" w:rsidRDefault="0042238E" w:rsidP="005A1339">
      <w:pPr>
        <w:pStyle w:val="a5"/>
        <w:rPr>
          <w:rFonts w:ascii="Times New Roman" w:eastAsia="Times New Roman" w:hAnsi="Times New Roman" w:cs="Times New Roman"/>
          <w:b/>
          <w:sz w:val="20"/>
          <w:lang w:val="en-US" w:eastAsia="ru-RU"/>
        </w:rPr>
      </w:pPr>
    </w:p>
    <w:p w:rsidR="0042238E" w:rsidRDefault="0042238E" w:rsidP="005A1339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A133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Ticket №___</w:t>
      </w:r>
    </w:p>
    <w:p w:rsidR="005A1339" w:rsidRPr="005A1339" w:rsidRDefault="005A1339" w:rsidP="005A1339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150"/>
        <w:gridCol w:w="963"/>
      </w:tblGrid>
      <w:tr w:rsidR="0042238E" w:rsidRPr="005A1339" w:rsidTr="0042238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BLOCK 1</w:t>
            </w:r>
          </w:p>
        </w:tc>
      </w:tr>
      <w:tr w:rsidR="0042238E" w:rsidRPr="005A1339" w:rsidTr="004223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Question text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Grades</w:t>
            </w:r>
          </w:p>
        </w:tc>
      </w:tr>
      <w:tr w:rsidR="0042238E" w:rsidRPr="005A1339" w:rsidTr="004223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D4245E" w:rsidP="00D424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Explain the role of DNA methylation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regulation of gene expression.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D424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2238E" w:rsidRPr="005A1339" w:rsidTr="0042238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BLOCK 2</w:t>
            </w:r>
          </w:p>
        </w:tc>
      </w:tr>
      <w:tr w:rsidR="0042238E" w:rsidRPr="005A1339" w:rsidTr="0042238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5A133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D4245E" w:rsidRDefault="00D4245E" w:rsidP="00D424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223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Name and describe the modified monosaccharides found in natural polysaccharides, and determine the functions of these polysaccharides</w:t>
            </w:r>
            <w:r w:rsidRPr="00D424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38E" w:rsidRPr="005A1339" w:rsidRDefault="0042238E" w:rsidP="00D424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3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42238E" w:rsidRDefault="0042238E" w:rsidP="001B4E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38E" w:rsidRDefault="0042238E" w:rsidP="001B4E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1B4EC4" w:rsidRPr="0042238E" w:rsidRDefault="001178F5" w:rsidP="0042238E">
      <w:pPr>
        <w:pStyle w:val="a5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2238E">
        <w:rPr>
          <w:rFonts w:ascii="Times New Roman" w:hAnsi="Times New Roman" w:cs="Times New Roman"/>
          <w:b/>
          <w:sz w:val="24"/>
          <w:lang w:val="en-US"/>
        </w:rPr>
        <w:t>Response Quality Scale</w:t>
      </w:r>
    </w:p>
    <w:p w:rsidR="001B4EC4" w:rsidRPr="0042238E" w:rsidRDefault="001B4EC4" w:rsidP="0042238E">
      <w:pPr>
        <w:pStyle w:val="a5"/>
        <w:jc w:val="center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9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6649"/>
        <w:gridCol w:w="1066"/>
      </w:tblGrid>
      <w:tr w:rsidR="001B4EC4" w:rsidRPr="001B4EC4" w:rsidTr="005A1339">
        <w:trPr>
          <w:trHeight w:val="170"/>
        </w:trPr>
        <w:tc>
          <w:tcPr>
            <w:tcW w:w="17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mark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scale, points</w:t>
            </w:r>
          </w:p>
        </w:tc>
      </w:tr>
      <w:tr w:rsidR="001B4EC4" w:rsidRPr="001B4EC4" w:rsidTr="005A1339">
        <w:tc>
          <w:tcPr>
            <w:tcW w:w="17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1. all key aspects included and presented logically; 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2. high accuracy (relevance, without redundancy) and consistent focus on question;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excellent integration of theoretical issues;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provision of relevant examples;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4. in-depth analysis and theoretical justification of given problem (if applicable), all key aspects identified and interpreted;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5. fluency in use of professional terminology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</w:rPr>
              <w:t>90 - 100</w:t>
            </w:r>
          </w:p>
        </w:tc>
      </w:tr>
      <w:tr w:rsidR="001B4EC4" w:rsidRPr="001B4EC4" w:rsidTr="005A1339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1. all key aspects included and presented logically; 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2. consistent focus on question with satisfactory</w:t>
            </w:r>
            <w:r w:rsidRPr="001B4EC4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1B4EC4">
              <w:rPr>
                <w:color w:val="000000"/>
                <w:lang w:val="en-US"/>
              </w:rPr>
              <w:t>accuracy, and relevance, and/or some redundancy;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satisfactory</w:t>
            </w:r>
            <w:r w:rsidRPr="001B4EC4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1B4EC4">
              <w:rPr>
                <w:color w:val="000000"/>
                <w:lang w:val="en-US"/>
              </w:rPr>
              <w:t>integration of theoretical issues;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lack of examples;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4. satisfactory</w:t>
            </w:r>
            <w:r w:rsidRPr="001B4EC4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1B4EC4">
              <w:rPr>
                <w:color w:val="000000"/>
                <w:lang w:val="en-US"/>
              </w:rPr>
              <w:t>analysis and theoretical justification of given problem (if applicable), most key aspects identified and interpreted;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5. correct use of professional terminology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</w:rPr>
              <w:t>75 - 89</w:t>
            </w:r>
          </w:p>
        </w:tc>
      </w:tr>
      <w:tr w:rsidR="001B4EC4" w:rsidRPr="001B4EC4" w:rsidTr="005A1339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1. most key aspects included; 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2. satisfactory</w:t>
            </w:r>
            <w:r w:rsidRPr="001B4EC4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1B4EC4">
              <w:rPr>
                <w:color w:val="000000"/>
                <w:lang w:val="en-US"/>
              </w:rPr>
              <w:t>focus on question - some lapses of relevance and/or noticeably redundancy;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theoretical issues presented without noticeably integration;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provision of unsuccessful examples or no examples;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4. some analysis and theoretical justification of given problem (if applicable), most key aspects identified and interpreted;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5. correct use of professional terminology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50 - 70</w:t>
            </w:r>
          </w:p>
        </w:tc>
      </w:tr>
      <w:tr w:rsidR="001B4EC4" w:rsidRPr="001B4EC4" w:rsidTr="005A1339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</w:rPr>
              <w:t>unsatisfactory (FX)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1. most key aspects missed; 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2. lack of focus on question - no relevance and notable</w:t>
            </w:r>
            <w:r w:rsidRPr="001B4EC4">
              <w:rPr>
                <w:color w:val="000000"/>
                <w:shd w:val="clear" w:color="auto" w:fill="F1F3F4"/>
                <w:lang w:val="en-US"/>
              </w:rPr>
              <w:t xml:space="preserve"> </w:t>
            </w:r>
            <w:r w:rsidRPr="001B4EC4">
              <w:rPr>
                <w:color w:val="000000"/>
                <w:lang w:val="en-US"/>
              </w:rPr>
              <w:t>redundancy;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some theoretical issues presented in some way;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no or irrelevant examples;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4. some analysis and theoretical justification of a given problem (if applicable), most key aspects missed;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5. lapses in use of professional terminology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25 - 49</w:t>
            </w:r>
          </w:p>
        </w:tc>
      </w:tr>
      <w:tr w:rsidR="001B4EC4" w:rsidRPr="001B4EC4" w:rsidTr="005A1339"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6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1.  most or all key aspects missed; 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2. no focus on question, irrelevant information; 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theoretical issues missed or superficial;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3. no or irrelevant examples;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4. no analysis and no theoretical justification of a given problem (if applicable), most key aspects missed;</w:t>
            </w:r>
          </w:p>
          <w:p w:rsidR="001B4EC4" w:rsidRPr="001B4EC4" w:rsidRDefault="001B4EC4" w:rsidP="005A1339">
            <w:pPr>
              <w:pStyle w:val="a6"/>
              <w:spacing w:before="0" w:beforeAutospacing="0" w:after="0" w:afterAutospacing="0"/>
              <w:jc w:val="both"/>
              <w:rPr>
                <w:lang w:val="en-US"/>
              </w:rPr>
            </w:pPr>
            <w:r w:rsidRPr="001B4EC4">
              <w:rPr>
                <w:color w:val="000000"/>
                <w:lang w:val="en-US"/>
              </w:rPr>
              <w:t>5. lapses in use of professional terminology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B4EC4" w:rsidRPr="001B4EC4" w:rsidRDefault="001B4EC4" w:rsidP="005A13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0-24</w:t>
            </w:r>
          </w:p>
        </w:tc>
      </w:tr>
    </w:tbl>
    <w:p w:rsidR="0042238E" w:rsidRDefault="0042238E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EC4">
        <w:rPr>
          <w:rFonts w:ascii="Times New Roman" w:hAnsi="Times New Roman" w:cs="Times New Roman"/>
          <w:b/>
          <w:sz w:val="24"/>
          <w:szCs w:val="24"/>
          <w:lang w:val="en-US"/>
        </w:rPr>
        <w:t>The system of marks</w:t>
      </w:r>
    </w:p>
    <w:p w:rsidR="001B4EC4" w:rsidRPr="001B4EC4" w:rsidRDefault="001B4EC4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427"/>
        <w:gridCol w:w="2190"/>
        <w:gridCol w:w="4151"/>
      </w:tblGrid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Alphabetic Grading System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Numeric</w:t>
            </w:r>
          </w:p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Score (percentage)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</w:p>
          <w:p w:rsidR="001B4EC4" w:rsidRPr="00B13F96" w:rsidRDefault="001B4EC4" w:rsidP="00B13F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Grading System</w:t>
            </w:r>
          </w:p>
        </w:tc>
      </w:tr>
      <w:tr w:rsidR="001B4EC4" w:rsidRPr="00B13F96" w:rsidTr="00B13F96">
        <w:trPr>
          <w:trHeight w:val="210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C4" w:rsidRPr="00B13F96" w:rsidTr="00B13F96">
        <w:trPr>
          <w:trHeight w:val="583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(Incomplete)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“The discipline has not been completed” 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  <w:p w:rsidR="001B4EC4" w:rsidRPr="00B13F96" w:rsidRDefault="001B4EC4" w:rsidP="00B13F9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(Pass)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discipline has been passed”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 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(No Рass)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discipline has not been passed”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 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(Withdrawal)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Refusal from the discipline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 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(Academic Withdrawal)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Withdrawal from the discipline by academic reasons 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 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(Audit)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discipline has been listened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(is not taken into account during the GPA calculation)</w:t>
            </w: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30-60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Attestated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att.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0-29</w:t>
            </w:r>
          </w:p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attestated </w:t>
            </w:r>
          </w:p>
        </w:tc>
      </w:tr>
      <w:tr w:rsidR="001B4EC4" w:rsidRPr="00B13F96" w:rsidTr="005A1339"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R (Retake)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4EC4" w:rsidRPr="00B13F96" w:rsidRDefault="001B4EC4" w:rsidP="00B13F9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F96">
              <w:rPr>
                <w:rFonts w:ascii="Times New Roman" w:hAnsi="Times New Roman" w:cs="Times New Roman"/>
                <w:sz w:val="24"/>
                <w:szCs w:val="24"/>
              </w:rPr>
              <w:t>Retake</w:t>
            </w:r>
            <w:r w:rsidRPr="00B13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discipline</w:t>
            </w:r>
          </w:p>
        </w:tc>
      </w:tr>
    </w:tbl>
    <w:p w:rsidR="001B4EC4" w:rsidRPr="0042238E" w:rsidRDefault="001B4EC4" w:rsidP="004223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184C" w:rsidRPr="0042238E" w:rsidRDefault="0030184C" w:rsidP="0042238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>A WRITTEN EXAM:</w:t>
      </w:r>
    </w:p>
    <w:p w:rsidR="0030184C" w:rsidRPr="0042238E" w:rsidRDefault="0030184C" w:rsidP="0042238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>TRADITIONAL - ANSWERS TO QUESTIONS.</w:t>
      </w:r>
    </w:p>
    <w:p w:rsidR="0030184C" w:rsidRPr="0042238E" w:rsidRDefault="0030184C" w:rsidP="0042238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>It is carried out on the external resource of Oqylyq LMS. The exam format is synchronous.</w:t>
      </w:r>
    </w:p>
    <w:p w:rsidR="0030184C" w:rsidRPr="0042238E" w:rsidRDefault="0030184C" w:rsidP="0042238E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184C" w:rsidRPr="0042238E" w:rsidRDefault="0030184C" w:rsidP="004223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The process of passing a written exam by a student involves the automatic creation of an</w:t>
      </w:r>
      <w:r w:rsidR="0042238E"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examination card for a student, to which it is necessary to form a written answer by directly</w:t>
      </w:r>
      <w:r w:rsidR="0042238E"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entering the text into the system</w:t>
      </w:r>
    </w:p>
    <w:p w:rsidR="0030184C" w:rsidRPr="0042238E" w:rsidRDefault="0030184C" w:rsidP="004223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Exam technology instruction</w:t>
      </w:r>
    </w:p>
    <w:p w:rsidR="0030184C" w:rsidRPr="0042238E" w:rsidRDefault="0030184C" w:rsidP="0042238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30184C" w:rsidRPr="0042238E" w:rsidRDefault="0030184C" w:rsidP="0042238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1. The exam duration is exactly </w:t>
      </w:r>
      <w:r w:rsidR="001B03AF" w:rsidRPr="0042238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hours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2. At the specified time, the student visits the "app.oqylyk.kz" website.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3. The student receives the login and password in the IS Univer.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4. Generation of a ticket for each student is made automatically.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5. The exam begins with </w:t>
      </w: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>obligatory proctoring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: a laptop or home computer with a webcam is</w:t>
      </w:r>
      <w:r w:rsidR="0042238E"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required. If it is not available, you can use the smartphone camera, for example, with the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"DroidCam client" application.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6. The answer is printed in the field of the program </w:t>
      </w:r>
      <w:r w:rsidRPr="0042238E">
        <w:rPr>
          <w:rFonts w:ascii="Times New Roman" w:hAnsi="Times New Roman" w:cs="Times New Roman"/>
          <w:b/>
          <w:sz w:val="24"/>
          <w:szCs w:val="24"/>
          <w:lang w:val="en-US"/>
        </w:rPr>
        <w:t>OQYLYQ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. NOT PROVIDED for a</w:t>
      </w:r>
      <w:r w:rsidR="0042238E" w:rsidRPr="004223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238E">
        <w:rPr>
          <w:rFonts w:ascii="Times New Roman" w:hAnsi="Times New Roman" w:cs="Times New Roman"/>
          <w:sz w:val="24"/>
          <w:szCs w:val="24"/>
          <w:lang w:val="en-US"/>
        </w:rPr>
        <w:t>handwritten response form on a piece of paper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38E">
        <w:rPr>
          <w:rFonts w:ascii="Times New Roman" w:hAnsi="Times New Roman" w:cs="Times New Roman"/>
          <w:sz w:val="24"/>
          <w:szCs w:val="24"/>
          <w:lang w:val="en-US"/>
        </w:rPr>
        <w:t>7. Upon completion of the exam, the student clicks the "Finish" button.</w:t>
      </w:r>
    </w:p>
    <w:p w:rsidR="0030184C" w:rsidRPr="00EF56D4" w:rsidRDefault="0030184C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E5168" w:rsidRPr="00EF56D4" w:rsidRDefault="002E5168" w:rsidP="001B4E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238E" w:rsidRPr="002E7CA1" w:rsidRDefault="0042238E" w:rsidP="0042238E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7CA1">
        <w:rPr>
          <w:rFonts w:ascii="Times New Roman" w:hAnsi="Times New Roman" w:cs="Times New Roman"/>
          <w:b/>
          <w:sz w:val="24"/>
          <w:szCs w:val="24"/>
        </w:rPr>
        <w:t>Basic literature:</w:t>
      </w:r>
    </w:p>
    <w:p w:rsidR="0042238E" w:rsidRPr="002E7CA1" w:rsidRDefault="0042238E" w:rsidP="0042238E">
      <w:pPr>
        <w:pStyle w:val="a5"/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E7CA1">
        <w:rPr>
          <w:rFonts w:ascii="Times New Roman" w:hAnsi="Times New Roman" w:cs="Times New Roman"/>
          <w:sz w:val="24"/>
          <w:szCs w:val="24"/>
          <w:lang w:val="en-US"/>
        </w:rPr>
        <w:t xml:space="preserve">Alberts B. et al. Molecular biology of the cell. </w:t>
      </w:r>
      <w:r w:rsidRPr="002E7CA1">
        <w:rPr>
          <w:rFonts w:ascii="Times New Roman" w:hAnsi="Times New Roman" w:cs="Times New Roman"/>
          <w:sz w:val="24"/>
          <w:szCs w:val="24"/>
        </w:rPr>
        <w:t>6th ed. 2015. Garland Science.</w:t>
      </w:r>
    </w:p>
    <w:p w:rsidR="0042238E" w:rsidRPr="002E7CA1" w:rsidRDefault="0042238E" w:rsidP="0042238E">
      <w:pPr>
        <w:pStyle w:val="a5"/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E7CA1">
        <w:rPr>
          <w:rFonts w:ascii="Times New Roman" w:hAnsi="Times New Roman" w:cs="Times New Roman"/>
          <w:sz w:val="24"/>
          <w:szCs w:val="24"/>
          <w:lang w:val="en-US"/>
        </w:rPr>
        <w:t xml:space="preserve">Lodish H. et al. Molecular cell biology. 8th ed. 2016. WH Freeman. </w:t>
      </w:r>
    </w:p>
    <w:p w:rsidR="0042238E" w:rsidRPr="002E7CA1" w:rsidRDefault="0042238E" w:rsidP="0042238E">
      <w:pPr>
        <w:pStyle w:val="a5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A1">
        <w:rPr>
          <w:rFonts w:ascii="Times New Roman" w:hAnsi="Times New Roman" w:cs="Times New Roman"/>
          <w:sz w:val="24"/>
          <w:szCs w:val="24"/>
          <w:lang w:val="en-US"/>
        </w:rPr>
        <w:t>John McMurry, et al. Fundamentals of General, Organic, and Biological Chemistry, 8th Edition. 2018. Pearson Education Limited.</w:t>
      </w:r>
    </w:p>
    <w:p w:rsidR="0042238E" w:rsidRPr="002E7CA1" w:rsidRDefault="0042238E" w:rsidP="0042238E">
      <w:pPr>
        <w:pStyle w:val="a5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A1">
        <w:rPr>
          <w:rFonts w:ascii="Times New Roman" w:hAnsi="Times New Roman" w:cs="Times New Roman"/>
          <w:sz w:val="24"/>
          <w:szCs w:val="24"/>
          <w:lang w:val="en-US"/>
        </w:rPr>
        <w:t>Soderberg T. Organic Chemistry with a Biological Emphasis. 2016. Chemistry Publications.</w:t>
      </w:r>
    </w:p>
    <w:p w:rsidR="0042238E" w:rsidRPr="002E7CA1" w:rsidRDefault="0042238E" w:rsidP="0042238E">
      <w:pPr>
        <w:pStyle w:val="a5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A1">
        <w:rPr>
          <w:rFonts w:ascii="Times New Roman" w:hAnsi="Times New Roman" w:cs="Times New Roman"/>
          <w:sz w:val="24"/>
          <w:szCs w:val="24"/>
          <w:lang w:val="en-US"/>
        </w:rPr>
        <w:t>Azimbayeva, Gulnur Toleugaziyevna. Organic Chemistry [Text]: textbook / Gulnur Toleugaziyevna Azimbayeva; Ministry of Education and Science of the Republic of Kazakhstan. - Almaty: Association of Higher Educational Institutions of Kazakhstan, 2016. - 313 p.: tab. - Bibliogr.: p. 313. - ISBN 978-601-7529-86-4</w:t>
      </w:r>
    </w:p>
    <w:p w:rsidR="0042238E" w:rsidRDefault="0042238E" w:rsidP="003018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B4EC4" w:rsidRPr="0030184C" w:rsidRDefault="0030184C" w:rsidP="003018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Additional literature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Jenis, J. Study Guide and Practice Tests for Organic Chemistry (Organic Compounds of Aliphatic Series) / Al-Farabi KazNU. Almaty : Qazaq university, 2017.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sz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lang w:val="en-US" w:eastAsia="ru-RU"/>
        </w:rPr>
        <w:t>Russell P.J. iGenetics. A molecular approach. 3rd ed. 2009. Pearson.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sz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lang w:val="en-US" w:eastAsia="ru-RU"/>
        </w:rPr>
        <w:t>Karp G. Cell and molecular biology. Concepts and experiments. 7th ed. 2013. Wiley.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sz w:val="24"/>
          <w:lang w:val="en-US" w:eastAsia="ru-RU"/>
        </w:rPr>
      </w:pPr>
      <w:r w:rsidRPr="0042238E">
        <w:rPr>
          <w:rFonts w:ascii="Times New Roman" w:hAnsi="Times New Roman" w:cs="Times New Roman"/>
          <w:sz w:val="24"/>
          <w:lang w:val="en-US" w:eastAsia="ru-RU"/>
        </w:rPr>
        <w:t>Hartwell L. et al. Genetics. From genes to genomes. 4th ed. 2011. McGraw Hill.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Zhussupova A.I. Molecular Biology (Interdisciplinary Approaches in Teaching and Research) / Al-Farabi KazNU. Almaty : Qazaq university, 2016.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Kroschwitz J.I. Chemistry: general, organic, biological. New York, 1990.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Rastogi V.B. Zubay</w:t>
      </w:r>
      <w:r w:rsidR="0030184C"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's principles of biochemistry. </w:t>
      </w: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New Dehli, 2017.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Alagarsamy, V. Textbook of Medicinal Chemistry. New Dehli, 2016.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Zhussupova A.I. Modern issues in molecular diagnostics / Al-Farabi. Kazakh National University - Almaty : Qazaq university, 2015.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Nazarbekova S.P. Chemistry. - Almaty: Association of Higher Educational Institutions of Kazakhstan, 2016.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Jenis J. Chemistry of Natural Compounds / Al-Farabi Kazakh National University. - Almaty: Qazaq university, 2016.</w:t>
      </w:r>
    </w:p>
    <w:p w:rsidR="001B4EC4" w:rsidRPr="0042238E" w:rsidRDefault="001B4EC4" w:rsidP="0042238E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lang w:val="en-US" w:eastAsia="ru-RU"/>
        </w:rPr>
      </w:pPr>
      <w:r w:rsidRPr="0042238E">
        <w:rPr>
          <w:rFonts w:ascii="Times New Roman" w:hAnsi="Times New Roman" w:cs="Times New Roman"/>
          <w:color w:val="000000"/>
          <w:sz w:val="24"/>
          <w:lang w:val="en-US" w:eastAsia="ru-RU"/>
        </w:rPr>
        <w:t>Zhussupova A.I. PCR-diagnostics / Al-Farabi Kazakh National University. - Almaty: Qazaq university, 2015.</w:t>
      </w:r>
    </w:p>
    <w:p w:rsidR="0030184C" w:rsidRPr="0042238E" w:rsidRDefault="0030184C" w:rsidP="0042238E">
      <w:pPr>
        <w:pStyle w:val="a5"/>
        <w:jc w:val="both"/>
        <w:rPr>
          <w:rFonts w:ascii="Times New Roman" w:hAnsi="Times New Roman" w:cs="Times New Roman"/>
          <w:sz w:val="24"/>
          <w:lang w:val="en-US" w:eastAsia="ru-RU"/>
        </w:rPr>
      </w:pPr>
    </w:p>
    <w:p w:rsidR="0030184C" w:rsidRPr="00EF56D4" w:rsidRDefault="0030184C" w:rsidP="002E51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Internet resources</w:t>
      </w:r>
    </w:p>
    <w:p w:rsidR="0030184C" w:rsidRPr="0030184C" w:rsidRDefault="0030184C" w:rsidP="002E5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8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Lecturio.com </w:t>
      </w:r>
    </w:p>
    <w:p w:rsidR="0030184C" w:rsidRPr="0030184C" w:rsidRDefault="00E21BB2" w:rsidP="002E51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="0030184C" w:rsidRPr="00700CC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https://www.lecturio.com</w:t>
        </w:r>
      </w:hyperlink>
      <w:r w:rsidR="0030184C" w:rsidRPr="003018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2238E" w:rsidRPr="0042238E" w:rsidRDefault="0042238E" w:rsidP="0042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“Human Genome” Project</w:t>
      </w:r>
    </w:p>
    <w:p w:rsidR="0042238E" w:rsidRPr="0042238E" w:rsidRDefault="00E21BB2" w:rsidP="0042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>
        <w:r w:rsidR="001B4EC4" w:rsidRPr="0042238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https://web.ornl.gov/sci/techresources/Human_Genome/project/info.shtml</w:t>
        </w:r>
      </w:hyperlink>
    </w:p>
    <w:p w:rsidR="0042238E" w:rsidRPr="0042238E" w:rsidRDefault="0042238E" w:rsidP="0042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="001B4EC4"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NCBI - The National Center for</w:t>
      </w:r>
      <w:r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Biotechnology Information, USA</w:t>
      </w:r>
    </w:p>
    <w:p w:rsidR="001B4EC4" w:rsidRPr="0042238E" w:rsidRDefault="00E21BB2" w:rsidP="00422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8">
        <w:r w:rsidR="001B4EC4" w:rsidRPr="0042238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https://www.ncbi.nlm.nih.gov/</w:t>
        </w:r>
      </w:hyperlink>
    </w:p>
    <w:p w:rsidR="0042238E" w:rsidRDefault="0042238E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r w:rsidR="001B4EC4" w:rsidRPr="001B4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NDB - a portal for three-dimensional structural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 about nucleic acids</w:t>
      </w:r>
    </w:p>
    <w:p w:rsidR="001B4EC4" w:rsidRPr="001B4EC4" w:rsidRDefault="00E21BB2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9">
        <w:r w:rsidR="001B4EC4" w:rsidRPr="001B4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http://ndbserver.rutgers.edu/</w:t>
        </w:r>
      </w:hyperlink>
    </w:p>
    <w:p w:rsidR="0042238E" w:rsidRDefault="0042238E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r w:rsidR="001B4EC4" w:rsidRPr="001B4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OMIM - compendium of hum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 genes and genetic phenotypes</w:t>
      </w:r>
    </w:p>
    <w:p w:rsidR="001B4EC4" w:rsidRPr="001B4EC4" w:rsidRDefault="00E21BB2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">
        <w:r w:rsidR="001B4EC4" w:rsidRPr="001B4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https://www.ncbi.nlm.nih.gov/omim?db=OMIM</w:t>
        </w:r>
      </w:hyperlink>
    </w:p>
    <w:p w:rsidR="0042238E" w:rsidRDefault="0030184C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18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1B4EC4" w:rsidRPr="001B4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Ensembl - Genome</w:t>
      </w:r>
      <w:r w:rsidR="004223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browser for vertebrate genomes</w:t>
      </w:r>
    </w:p>
    <w:p w:rsidR="001B4EC4" w:rsidRPr="001B4EC4" w:rsidRDefault="00E21BB2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1">
        <w:r w:rsidR="001B4EC4" w:rsidRPr="001B4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http://asia.ensembl.org/index.html</w:t>
        </w:r>
      </w:hyperlink>
    </w:p>
    <w:p w:rsidR="001B4EC4" w:rsidRPr="001B4EC4" w:rsidRDefault="0030184C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03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1B4EC4" w:rsidRPr="001B4E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EMBL-EBI - European Bioinformatics Institute</w:t>
      </w:r>
    </w:p>
    <w:p w:rsidR="001B4EC4" w:rsidRPr="001B4EC4" w:rsidRDefault="00E21BB2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hyperlink r:id="rId12" w:history="1">
        <w:r w:rsidR="001B4EC4" w:rsidRPr="001B4E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https://www.ebi.ac.uk/</w:t>
        </w:r>
      </w:hyperlink>
    </w:p>
    <w:p w:rsidR="0042238E" w:rsidRDefault="0030184C" w:rsidP="002E51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</w:pPr>
      <w:r w:rsidRPr="00301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8</w:t>
      </w:r>
      <w:r w:rsidR="001B4EC4" w:rsidRPr="001B4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 Video lectures by Molecular Biology:</w:t>
      </w:r>
    </w:p>
    <w:p w:rsidR="00671088" w:rsidRPr="0042238E" w:rsidRDefault="00E21BB2" w:rsidP="004223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3" w:history="1">
        <w:r w:rsidR="001B4EC4" w:rsidRPr="001B4E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https://www.khanacademy.org/</w:t>
        </w:r>
      </w:hyperlink>
    </w:p>
    <w:sectPr w:rsidR="00671088" w:rsidRPr="0042238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63"/>
    <w:multiLevelType w:val="hybridMultilevel"/>
    <w:tmpl w:val="BB68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65601"/>
    <w:multiLevelType w:val="hybridMultilevel"/>
    <w:tmpl w:val="929C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77AD4"/>
    <w:multiLevelType w:val="hybridMultilevel"/>
    <w:tmpl w:val="8B8C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9A3890"/>
    <w:multiLevelType w:val="hybridMultilevel"/>
    <w:tmpl w:val="18A4A92A"/>
    <w:lvl w:ilvl="0" w:tplc="43441B3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B5B45"/>
    <w:multiLevelType w:val="hybridMultilevel"/>
    <w:tmpl w:val="18DAD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0F9A"/>
    <w:multiLevelType w:val="hybridMultilevel"/>
    <w:tmpl w:val="B3D22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B72FF"/>
    <w:multiLevelType w:val="hybridMultilevel"/>
    <w:tmpl w:val="ED66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50573"/>
    <w:multiLevelType w:val="hybridMultilevel"/>
    <w:tmpl w:val="963E4946"/>
    <w:lvl w:ilvl="0" w:tplc="4412C38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8DF"/>
    <w:multiLevelType w:val="hybridMultilevel"/>
    <w:tmpl w:val="894A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E0F88"/>
    <w:multiLevelType w:val="hybridMultilevel"/>
    <w:tmpl w:val="894A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4A19"/>
    <w:multiLevelType w:val="hybridMultilevel"/>
    <w:tmpl w:val="07AA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5391E"/>
    <w:multiLevelType w:val="hybridMultilevel"/>
    <w:tmpl w:val="894A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42601"/>
    <w:multiLevelType w:val="multilevel"/>
    <w:tmpl w:val="79D09310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1F873931"/>
    <w:multiLevelType w:val="hybridMultilevel"/>
    <w:tmpl w:val="F57E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84FFC"/>
    <w:multiLevelType w:val="multilevel"/>
    <w:tmpl w:val="86387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C3D01"/>
    <w:multiLevelType w:val="hybridMultilevel"/>
    <w:tmpl w:val="3DB8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5162B"/>
    <w:multiLevelType w:val="hybridMultilevel"/>
    <w:tmpl w:val="8204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00378"/>
    <w:multiLevelType w:val="hybridMultilevel"/>
    <w:tmpl w:val="0D24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22B54"/>
    <w:multiLevelType w:val="hybridMultilevel"/>
    <w:tmpl w:val="15F6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F6308"/>
    <w:multiLevelType w:val="hybridMultilevel"/>
    <w:tmpl w:val="15F6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13A5A"/>
    <w:multiLevelType w:val="hybridMultilevel"/>
    <w:tmpl w:val="6C52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73009"/>
    <w:multiLevelType w:val="hybridMultilevel"/>
    <w:tmpl w:val="226C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A224F"/>
    <w:multiLevelType w:val="multilevel"/>
    <w:tmpl w:val="B4E401B8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C3448C7"/>
    <w:multiLevelType w:val="hybridMultilevel"/>
    <w:tmpl w:val="9F6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95296"/>
    <w:multiLevelType w:val="multilevel"/>
    <w:tmpl w:val="00E81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785163"/>
    <w:multiLevelType w:val="hybridMultilevel"/>
    <w:tmpl w:val="152488B0"/>
    <w:lvl w:ilvl="0" w:tplc="B4CA1C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644BE6"/>
    <w:multiLevelType w:val="multilevel"/>
    <w:tmpl w:val="FE465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BE49BF"/>
    <w:multiLevelType w:val="hybridMultilevel"/>
    <w:tmpl w:val="FB8C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5436B"/>
    <w:multiLevelType w:val="hybridMultilevel"/>
    <w:tmpl w:val="5EEE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0D6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94B16"/>
    <w:multiLevelType w:val="hybridMultilevel"/>
    <w:tmpl w:val="EACE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931D6"/>
    <w:multiLevelType w:val="hybridMultilevel"/>
    <w:tmpl w:val="5E2E6BA6"/>
    <w:lvl w:ilvl="0" w:tplc="4ABC8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D1766"/>
    <w:multiLevelType w:val="hybridMultilevel"/>
    <w:tmpl w:val="DC34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D062F"/>
    <w:multiLevelType w:val="hybridMultilevel"/>
    <w:tmpl w:val="269C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76221"/>
    <w:multiLevelType w:val="hybridMultilevel"/>
    <w:tmpl w:val="81DE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01FC8"/>
    <w:multiLevelType w:val="hybridMultilevel"/>
    <w:tmpl w:val="BE8A5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75DF6"/>
    <w:multiLevelType w:val="hybridMultilevel"/>
    <w:tmpl w:val="9D820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42FDE"/>
    <w:multiLevelType w:val="hybridMultilevel"/>
    <w:tmpl w:val="D09E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E290B"/>
    <w:multiLevelType w:val="hybridMultilevel"/>
    <w:tmpl w:val="3EAC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16D14"/>
    <w:multiLevelType w:val="hybridMultilevel"/>
    <w:tmpl w:val="1502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B6FF4"/>
    <w:multiLevelType w:val="hybridMultilevel"/>
    <w:tmpl w:val="0322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62402"/>
    <w:multiLevelType w:val="multilevel"/>
    <w:tmpl w:val="3434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77774B"/>
    <w:multiLevelType w:val="hybridMultilevel"/>
    <w:tmpl w:val="08DA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25"/>
  </w:num>
  <w:num w:numId="4">
    <w:abstractNumId w:val="12"/>
  </w:num>
  <w:num w:numId="5">
    <w:abstractNumId w:val="22"/>
  </w:num>
  <w:num w:numId="6">
    <w:abstractNumId w:val="3"/>
  </w:num>
  <w:num w:numId="7">
    <w:abstractNumId w:val="30"/>
  </w:num>
  <w:num w:numId="8">
    <w:abstractNumId w:val="20"/>
  </w:num>
  <w:num w:numId="9">
    <w:abstractNumId w:val="21"/>
  </w:num>
  <w:num w:numId="10">
    <w:abstractNumId w:val="10"/>
  </w:num>
  <w:num w:numId="11">
    <w:abstractNumId w:val="31"/>
  </w:num>
  <w:num w:numId="12">
    <w:abstractNumId w:val="0"/>
  </w:num>
  <w:num w:numId="13">
    <w:abstractNumId w:val="13"/>
  </w:num>
  <w:num w:numId="14">
    <w:abstractNumId w:val="1"/>
  </w:num>
  <w:num w:numId="15">
    <w:abstractNumId w:val="27"/>
  </w:num>
  <w:num w:numId="16">
    <w:abstractNumId w:val="34"/>
  </w:num>
  <w:num w:numId="17">
    <w:abstractNumId w:val="16"/>
  </w:num>
  <w:num w:numId="18">
    <w:abstractNumId w:val="38"/>
  </w:num>
  <w:num w:numId="19">
    <w:abstractNumId w:val="2"/>
  </w:num>
  <w:num w:numId="20">
    <w:abstractNumId w:val="7"/>
  </w:num>
  <w:num w:numId="21">
    <w:abstractNumId w:val="5"/>
  </w:num>
  <w:num w:numId="22">
    <w:abstractNumId w:val="4"/>
  </w:num>
  <w:num w:numId="23">
    <w:abstractNumId w:val="29"/>
  </w:num>
  <w:num w:numId="24">
    <w:abstractNumId w:val="23"/>
  </w:num>
  <w:num w:numId="25">
    <w:abstractNumId w:val="6"/>
  </w:num>
  <w:num w:numId="26">
    <w:abstractNumId w:val="37"/>
  </w:num>
  <w:num w:numId="27">
    <w:abstractNumId w:val="41"/>
  </w:num>
  <w:num w:numId="28">
    <w:abstractNumId w:val="32"/>
  </w:num>
  <w:num w:numId="29">
    <w:abstractNumId w:val="15"/>
  </w:num>
  <w:num w:numId="30">
    <w:abstractNumId w:val="33"/>
  </w:num>
  <w:num w:numId="31">
    <w:abstractNumId w:val="36"/>
  </w:num>
  <w:num w:numId="32">
    <w:abstractNumId w:val="17"/>
  </w:num>
  <w:num w:numId="33">
    <w:abstractNumId w:val="35"/>
  </w:num>
  <w:num w:numId="34">
    <w:abstractNumId w:val="28"/>
  </w:num>
  <w:num w:numId="35">
    <w:abstractNumId w:val="11"/>
  </w:num>
  <w:num w:numId="36">
    <w:abstractNumId w:val="9"/>
  </w:num>
  <w:num w:numId="37">
    <w:abstractNumId w:val="40"/>
  </w:num>
  <w:num w:numId="38">
    <w:abstractNumId w:val="24"/>
    <w:lvlOverride w:ilvl="0">
      <w:lvl w:ilvl="0">
        <w:numFmt w:val="decimal"/>
        <w:lvlText w:val="%1."/>
        <w:lvlJc w:val="left"/>
      </w:lvl>
    </w:lvlOverride>
  </w:num>
  <w:num w:numId="39">
    <w:abstractNumId w:val="18"/>
  </w:num>
  <w:num w:numId="40">
    <w:abstractNumId w:val="39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2B"/>
    <w:rsid w:val="00007E58"/>
    <w:rsid w:val="000501F8"/>
    <w:rsid w:val="000C35D2"/>
    <w:rsid w:val="001178F5"/>
    <w:rsid w:val="00132C82"/>
    <w:rsid w:val="00174825"/>
    <w:rsid w:val="00176AAF"/>
    <w:rsid w:val="001B03AF"/>
    <w:rsid w:val="001B4EC4"/>
    <w:rsid w:val="001E3A22"/>
    <w:rsid w:val="00212F52"/>
    <w:rsid w:val="00286643"/>
    <w:rsid w:val="00295F7E"/>
    <w:rsid w:val="002E5168"/>
    <w:rsid w:val="0030184C"/>
    <w:rsid w:val="00342C6F"/>
    <w:rsid w:val="003C3BD6"/>
    <w:rsid w:val="0042238E"/>
    <w:rsid w:val="00466807"/>
    <w:rsid w:val="00487814"/>
    <w:rsid w:val="004963FD"/>
    <w:rsid w:val="0053118A"/>
    <w:rsid w:val="00546498"/>
    <w:rsid w:val="005A1339"/>
    <w:rsid w:val="005C460F"/>
    <w:rsid w:val="00671088"/>
    <w:rsid w:val="006A53D7"/>
    <w:rsid w:val="006F2945"/>
    <w:rsid w:val="00761395"/>
    <w:rsid w:val="00796BFA"/>
    <w:rsid w:val="007A3FD0"/>
    <w:rsid w:val="007D2576"/>
    <w:rsid w:val="007E7ED3"/>
    <w:rsid w:val="0095632B"/>
    <w:rsid w:val="009819DD"/>
    <w:rsid w:val="0099522F"/>
    <w:rsid w:val="009C30AF"/>
    <w:rsid w:val="009E4DDB"/>
    <w:rsid w:val="009E6438"/>
    <w:rsid w:val="00AE57AB"/>
    <w:rsid w:val="00B13F96"/>
    <w:rsid w:val="00B63D35"/>
    <w:rsid w:val="00B83267"/>
    <w:rsid w:val="00BB1974"/>
    <w:rsid w:val="00BB3FE6"/>
    <w:rsid w:val="00C21C44"/>
    <w:rsid w:val="00C8708E"/>
    <w:rsid w:val="00CE1832"/>
    <w:rsid w:val="00D02D9E"/>
    <w:rsid w:val="00D4245E"/>
    <w:rsid w:val="00D93A8D"/>
    <w:rsid w:val="00E21BB2"/>
    <w:rsid w:val="00E66881"/>
    <w:rsid w:val="00E7239A"/>
    <w:rsid w:val="00E852DD"/>
    <w:rsid w:val="00E910D2"/>
    <w:rsid w:val="00EF56D4"/>
    <w:rsid w:val="00F2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4EC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B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4EC4"/>
    <w:pPr>
      <w:ind w:left="720"/>
      <w:contextualSpacing/>
    </w:pPr>
  </w:style>
  <w:style w:type="character" w:styleId="a8">
    <w:name w:val="Hyperlink"/>
    <w:uiPriority w:val="99"/>
    <w:unhideWhenUsed/>
    <w:rsid w:val="001B4EC4"/>
    <w:rPr>
      <w:color w:val="0000FF"/>
      <w:u w:val="single"/>
    </w:rPr>
  </w:style>
  <w:style w:type="character" w:customStyle="1" w:styleId="jlqj4b">
    <w:name w:val="jlqj4b"/>
    <w:basedOn w:val="a0"/>
    <w:rsid w:val="00B63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4EC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B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4EC4"/>
    <w:pPr>
      <w:ind w:left="720"/>
      <w:contextualSpacing/>
    </w:pPr>
  </w:style>
  <w:style w:type="character" w:styleId="a8">
    <w:name w:val="Hyperlink"/>
    <w:uiPriority w:val="99"/>
    <w:unhideWhenUsed/>
    <w:rsid w:val="001B4EC4"/>
    <w:rPr>
      <w:color w:val="0000FF"/>
      <w:u w:val="single"/>
    </w:rPr>
  </w:style>
  <w:style w:type="character" w:customStyle="1" w:styleId="jlqj4b">
    <w:name w:val="jlqj4b"/>
    <w:basedOn w:val="a0"/>
    <w:rsid w:val="00B6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hyperlink" Target="https://www.khanacademy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ornl.gov/sci/techresources/Human_Genome/project/info.shtml" TargetMode="External"/><Relationship Id="rId12" Type="http://schemas.openxmlformats.org/officeDocument/2006/relationships/hyperlink" Target="https://www.ebi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cturio.com" TargetMode="External"/><Relationship Id="rId11" Type="http://schemas.openxmlformats.org/officeDocument/2006/relationships/hyperlink" Target="http://asia.ensembl.org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omim?db=OMI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dbserver.rutgers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2020-12-10T12:02:00Z</cp:lastPrinted>
  <dcterms:created xsi:type="dcterms:W3CDTF">2021-08-19T16:50:00Z</dcterms:created>
  <dcterms:modified xsi:type="dcterms:W3CDTF">2021-08-19T16:50:00Z</dcterms:modified>
</cp:coreProperties>
</file>